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7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0"/>
        <w:gridCol w:w="5130"/>
      </w:tblGrid>
      <w:tr w:rsidR="000722AE" w:rsidRPr="005B6F16" w14:paraId="609E1009" w14:textId="77777777" w:rsidTr="000722AE">
        <w:trPr>
          <w:trHeight w:val="80"/>
        </w:trPr>
        <w:tc>
          <w:tcPr>
            <w:tcW w:w="5220" w:type="dxa"/>
          </w:tcPr>
          <w:p w14:paraId="619AD637" w14:textId="77777777" w:rsidR="000722AE" w:rsidRPr="00DF1F51" w:rsidRDefault="000722AE" w:rsidP="00D31B1E">
            <w:pPr>
              <w:spacing w:before="0" w:line="250" w:lineRule="auto"/>
              <w:ind w:left="-101"/>
              <w:rPr>
                <w:color w:val="FF0000"/>
              </w:rPr>
            </w:pPr>
            <w:r w:rsidRPr="00DF1F51">
              <w:rPr>
                <w:color w:val="FF0000"/>
              </w:rPr>
              <w:t>Date</w:t>
            </w:r>
          </w:p>
        </w:tc>
        <w:tc>
          <w:tcPr>
            <w:tcW w:w="540" w:type="dxa"/>
          </w:tcPr>
          <w:p w14:paraId="0C18D393" w14:textId="77777777" w:rsidR="000722AE" w:rsidRPr="005B6F16" w:rsidRDefault="000722AE" w:rsidP="000722AE">
            <w:pPr>
              <w:spacing w:before="0"/>
            </w:pPr>
          </w:p>
        </w:tc>
        <w:tc>
          <w:tcPr>
            <w:tcW w:w="5130" w:type="dxa"/>
          </w:tcPr>
          <w:p w14:paraId="2F796ED8" w14:textId="7B38F7D7" w:rsidR="000722AE" w:rsidRPr="005B6F16" w:rsidRDefault="000722AE" w:rsidP="000722AE">
            <w:pPr>
              <w:spacing w:before="0"/>
              <w:jc w:val="right"/>
              <w:rPr>
                <w:b/>
                <w:smallCaps/>
              </w:rPr>
            </w:pPr>
          </w:p>
        </w:tc>
      </w:tr>
      <w:tr w:rsidR="000722AE" w:rsidRPr="005B6F16" w14:paraId="09A60520" w14:textId="77777777" w:rsidTr="000722AE">
        <w:tc>
          <w:tcPr>
            <w:tcW w:w="5220" w:type="dxa"/>
          </w:tcPr>
          <w:p w14:paraId="2ADA129F" w14:textId="77777777" w:rsidR="000722AE" w:rsidRPr="00D31B1E" w:rsidRDefault="000722AE" w:rsidP="000722AE">
            <w:pPr>
              <w:spacing w:before="0"/>
              <w:ind w:left="-105"/>
              <w:rPr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0B092014" w14:textId="77777777" w:rsidR="000722AE" w:rsidRPr="00D31B1E" w:rsidRDefault="000722AE" w:rsidP="000722AE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14:paraId="78204939" w14:textId="77777777" w:rsidR="000722AE" w:rsidRPr="00D31B1E" w:rsidRDefault="000722AE" w:rsidP="000722AE">
            <w:pPr>
              <w:spacing w:before="0"/>
              <w:rPr>
                <w:sz w:val="18"/>
                <w:szCs w:val="18"/>
              </w:rPr>
            </w:pPr>
          </w:p>
        </w:tc>
      </w:tr>
      <w:tr w:rsidR="000722AE" w:rsidRPr="005B6F16" w14:paraId="63C135FC" w14:textId="77777777" w:rsidTr="000722AE">
        <w:tc>
          <w:tcPr>
            <w:tcW w:w="5220" w:type="dxa"/>
          </w:tcPr>
          <w:p w14:paraId="411F4204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Addressee</w:t>
            </w:r>
          </w:p>
        </w:tc>
        <w:tc>
          <w:tcPr>
            <w:tcW w:w="540" w:type="dxa"/>
          </w:tcPr>
          <w:p w14:paraId="67345F6E" w14:textId="77777777" w:rsidR="000722AE" w:rsidRPr="005B6F16" w:rsidRDefault="000722AE" w:rsidP="00D31B1E">
            <w:pPr>
              <w:spacing w:before="0" w:line="250" w:lineRule="auto"/>
              <w:jc w:val="right"/>
            </w:pPr>
            <w:r w:rsidRPr="005B6F16">
              <w:rPr>
                <w:b/>
                <w:smallCaps/>
              </w:rPr>
              <w:t>Re:</w:t>
            </w:r>
          </w:p>
        </w:tc>
        <w:tc>
          <w:tcPr>
            <w:tcW w:w="5130" w:type="dxa"/>
          </w:tcPr>
          <w:p w14:paraId="5F3DDFD7" w14:textId="5ECDDD58" w:rsidR="000722AE" w:rsidRPr="00DF1F51" w:rsidRDefault="00DF1F51" w:rsidP="00D31B1E">
            <w:pPr>
              <w:spacing w:before="0" w:line="250" w:lineRule="auto"/>
              <w:rPr>
                <w:smallCaps/>
                <w:color w:val="FF0000"/>
              </w:rPr>
            </w:pPr>
            <w:r w:rsidRPr="00DF1F51">
              <w:rPr>
                <w:smallCaps/>
                <w:color w:val="FF0000"/>
              </w:rPr>
              <w:t>Facility/Site ID</w:t>
            </w:r>
          </w:p>
        </w:tc>
      </w:tr>
      <w:tr w:rsidR="000722AE" w:rsidRPr="005B6F16" w14:paraId="72B6C7FE" w14:textId="77777777" w:rsidTr="000722AE">
        <w:tc>
          <w:tcPr>
            <w:tcW w:w="5220" w:type="dxa"/>
          </w:tcPr>
          <w:p w14:paraId="0641008F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Facility/Company Name</w:t>
            </w:r>
          </w:p>
        </w:tc>
        <w:tc>
          <w:tcPr>
            <w:tcW w:w="540" w:type="dxa"/>
          </w:tcPr>
          <w:p w14:paraId="06BF12AB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130" w:type="dxa"/>
          </w:tcPr>
          <w:p w14:paraId="6B3BDDBF" w14:textId="1373779B" w:rsidR="000722AE" w:rsidRPr="00DF1F51" w:rsidRDefault="00DF1F51" w:rsidP="00D31B1E">
            <w:pPr>
              <w:spacing w:before="0" w:line="250" w:lineRule="auto"/>
              <w:rPr>
                <w:smallCaps/>
                <w:color w:val="FF0000"/>
              </w:rPr>
            </w:pPr>
            <w:r w:rsidRPr="00DF1F51">
              <w:rPr>
                <w:smallCaps/>
                <w:color w:val="FF0000"/>
              </w:rPr>
              <w:t>Site Visit ID#</w:t>
            </w:r>
          </w:p>
        </w:tc>
      </w:tr>
      <w:tr w:rsidR="000722AE" w:rsidRPr="005B6F16" w14:paraId="1095675B" w14:textId="77777777" w:rsidTr="000722AE">
        <w:tc>
          <w:tcPr>
            <w:tcW w:w="5220" w:type="dxa"/>
          </w:tcPr>
          <w:p w14:paraId="692352C8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Address</w:t>
            </w:r>
          </w:p>
        </w:tc>
        <w:tc>
          <w:tcPr>
            <w:tcW w:w="540" w:type="dxa"/>
          </w:tcPr>
          <w:p w14:paraId="0B2BB813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130" w:type="dxa"/>
          </w:tcPr>
          <w:p w14:paraId="27415638" w14:textId="604219BF" w:rsidR="000722AE" w:rsidRPr="005B6F16" w:rsidRDefault="000722AE" w:rsidP="00D31B1E">
            <w:pPr>
              <w:spacing w:before="0" w:line="250" w:lineRule="auto"/>
              <w:rPr>
                <w:smallCaps/>
              </w:rPr>
            </w:pPr>
          </w:p>
        </w:tc>
      </w:tr>
      <w:tr w:rsidR="000722AE" w:rsidRPr="005B6F16" w14:paraId="220BB97E" w14:textId="77777777" w:rsidTr="000722AE">
        <w:tc>
          <w:tcPr>
            <w:tcW w:w="5220" w:type="dxa"/>
          </w:tcPr>
          <w:p w14:paraId="4EAACCB3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City, State ZIP</w:t>
            </w:r>
          </w:p>
        </w:tc>
        <w:tc>
          <w:tcPr>
            <w:tcW w:w="540" w:type="dxa"/>
          </w:tcPr>
          <w:p w14:paraId="097BC32D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130" w:type="dxa"/>
          </w:tcPr>
          <w:p w14:paraId="6BFB4826" w14:textId="712B88A1" w:rsidR="000722AE" w:rsidRPr="005B6F16" w:rsidRDefault="000722AE" w:rsidP="00D31B1E">
            <w:pPr>
              <w:spacing w:before="0" w:line="250" w:lineRule="auto"/>
              <w:rPr>
                <w:smallCaps/>
              </w:rPr>
            </w:pPr>
          </w:p>
        </w:tc>
      </w:tr>
      <w:tr w:rsidR="000722AE" w:rsidRPr="005B6F16" w14:paraId="68974A63" w14:textId="77777777" w:rsidTr="000722AE">
        <w:tc>
          <w:tcPr>
            <w:tcW w:w="5220" w:type="dxa"/>
          </w:tcPr>
          <w:p w14:paraId="36D7C89A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40" w:type="dxa"/>
          </w:tcPr>
          <w:p w14:paraId="0F378DC5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130" w:type="dxa"/>
          </w:tcPr>
          <w:p w14:paraId="61467F87" w14:textId="38C0342D" w:rsidR="000722AE" w:rsidRPr="005B6F16" w:rsidRDefault="000722AE" w:rsidP="00D31B1E">
            <w:pPr>
              <w:spacing w:before="0" w:line="250" w:lineRule="auto"/>
              <w:rPr>
                <w:smallCaps/>
              </w:rPr>
            </w:pPr>
          </w:p>
        </w:tc>
      </w:tr>
    </w:tbl>
    <w:p w14:paraId="0F0DAAD5" w14:textId="77777777" w:rsidR="005779EE" w:rsidRPr="005B6F16" w:rsidRDefault="005779EE">
      <w:pPr>
        <w:sectPr w:rsidR="005779EE" w:rsidRPr="005B6F16" w:rsidSect="008F1EF8">
          <w:headerReference w:type="default" r:id="rId11"/>
          <w:headerReference w:type="first" r:id="rId12"/>
          <w:footerReference w:type="first" r:id="rId13"/>
          <w:pgSz w:w="12240" w:h="15840"/>
          <w:pgMar w:top="2625" w:right="720" w:bottom="720" w:left="720" w:header="432" w:footer="0" w:gutter="0"/>
          <w:cols w:space="720"/>
          <w:titlePg/>
          <w:docGrid w:linePitch="360"/>
        </w:sectPr>
      </w:pPr>
    </w:p>
    <w:p w14:paraId="39B798F0" w14:textId="6613BEBF" w:rsidR="00DC6366" w:rsidRPr="005B6F16" w:rsidRDefault="00DC6366" w:rsidP="00DC6366">
      <w:pPr>
        <w:spacing w:before="240" w:after="120" w:line="250" w:lineRule="auto"/>
        <w:rPr>
          <w:b/>
          <w:smallCaps/>
          <w:noProof/>
          <w:sz w:val="24"/>
          <w:szCs w:val="24"/>
        </w:rPr>
      </w:pPr>
      <w:r w:rsidRPr="005B6F16">
        <w:rPr>
          <w:b/>
          <w:smallCaps/>
          <w:noProof/>
          <w:sz w:val="24"/>
          <w:szCs w:val="24"/>
        </w:rPr>
        <w:t xml:space="preserve">Subject: Customer Satisfaction Survey </w:t>
      </w:r>
      <w:r>
        <w:rPr>
          <w:b/>
          <w:smallCaps/>
          <w:noProof/>
          <w:sz w:val="24"/>
          <w:szCs w:val="24"/>
        </w:rPr>
        <w:t>-</w:t>
      </w:r>
      <w:r w:rsidRPr="005B6F16">
        <w:rPr>
          <w:b/>
          <w:smallCaps/>
          <w:noProof/>
          <w:sz w:val="24"/>
          <w:szCs w:val="24"/>
        </w:rPr>
        <w:t xml:space="preserve"> Site Visits</w:t>
      </w:r>
      <w:r>
        <w:rPr>
          <w:b/>
          <w:smallCaps/>
          <w:noProof/>
          <w:sz w:val="24"/>
          <w:szCs w:val="24"/>
        </w:rPr>
        <w:t xml:space="preserve"> (Part </w:t>
      </w:r>
      <w:r>
        <w:rPr>
          <w:b/>
          <w:smallCaps/>
          <w:noProof/>
          <w:sz w:val="24"/>
          <w:szCs w:val="24"/>
        </w:rPr>
        <w:t>2</w:t>
      </w:r>
      <w:r>
        <w:rPr>
          <w:b/>
          <w:smallCaps/>
          <w:noProof/>
          <w:sz w:val="24"/>
          <w:szCs w:val="24"/>
        </w:rPr>
        <w:t>)</w:t>
      </w:r>
    </w:p>
    <w:p w14:paraId="537310D1" w14:textId="77777777" w:rsidR="00DC6366" w:rsidRDefault="00DC6366" w:rsidP="00DC6366">
      <w:pPr>
        <w:suppressAutoHyphens w:val="0"/>
        <w:spacing w:before="0" w:after="120" w:line="250" w:lineRule="auto"/>
        <w:jc w:val="both"/>
        <w:rPr>
          <w:lang w:eastAsia="en-US"/>
        </w:rPr>
      </w:pPr>
      <w:r w:rsidRPr="005B6F16">
        <w:rPr>
          <w:lang w:eastAsia="en-US"/>
        </w:rPr>
        <w:t xml:space="preserve">Please take a few minutes to fill out this survey about your recent site </w:t>
      </w:r>
      <w:r w:rsidRPr="00DF1F51">
        <w:rPr>
          <w:lang w:eastAsia="en-US"/>
        </w:rPr>
        <w:t>visit from Canton Air Pollution Control</w:t>
      </w:r>
      <w:r w:rsidRPr="005B6F16">
        <w:rPr>
          <w:lang w:eastAsia="en-US"/>
        </w:rPr>
        <w:t xml:space="preserve">. To provide you and other facilities with the best service possible, we appreciate your honest feedback. We will use this to plan and improve our </w:t>
      </w:r>
      <w:r>
        <w:rPr>
          <w:lang w:eastAsia="en-US"/>
        </w:rPr>
        <w:t>site visit</w:t>
      </w:r>
      <w:r w:rsidRPr="005B6F16">
        <w:rPr>
          <w:lang w:eastAsia="en-US"/>
        </w:rPr>
        <w:t xml:space="preserve"> process. This survey is voluntary and will not affect your facility’s compliance status. Please complete this form within two weeks and return to Canton Air Pollution </w:t>
      </w:r>
      <w:r w:rsidRPr="002E3CAD">
        <w:rPr>
          <w:lang w:eastAsia="en-US"/>
        </w:rPr>
        <w:t xml:space="preserve">Control with the self-addressed envelope provided. </w:t>
      </w:r>
      <w:r w:rsidRPr="005B6F16">
        <w:rPr>
          <w:lang w:eastAsia="en-US"/>
        </w:rPr>
        <w:t>If no response is received within two weeks, we will assume that you pre</w:t>
      </w:r>
      <w:bookmarkStart w:id="0" w:name="_GoBack"/>
      <w:bookmarkEnd w:id="0"/>
      <w:r w:rsidRPr="005B6F16">
        <w:rPr>
          <w:lang w:eastAsia="en-US"/>
        </w:rPr>
        <w:t>fer not to fill out the survey.</w:t>
      </w:r>
    </w:p>
    <w:p w14:paraId="005915C5" w14:textId="77777777" w:rsidR="00DC6366" w:rsidRPr="005B6F16" w:rsidRDefault="00DC6366" w:rsidP="00DC6366">
      <w:pPr>
        <w:suppressAutoHyphens w:val="0"/>
        <w:spacing w:before="0" w:after="120" w:line="250" w:lineRule="auto"/>
        <w:jc w:val="both"/>
        <w:rPr>
          <w:lang w:eastAsia="en-US"/>
        </w:rPr>
      </w:pPr>
      <w:r w:rsidRPr="002E3CAD">
        <w:rPr>
          <w:lang w:eastAsia="en-US"/>
        </w:rPr>
        <w:t>This survey will be provided in two parts: Part 1 is related to the day of and prior to the site visit and is provided shortly after the day of the site visit. Part 2 is related to the information provided by Canton APC following the site visit, which could be several weeks later, and is provided shortly after that information is shared.</w:t>
      </w:r>
    </w:p>
    <w:p w14:paraId="214667AB" w14:textId="77777777" w:rsidR="00DC6366" w:rsidRDefault="00DC6366" w:rsidP="00DC6366">
      <w:pPr>
        <w:suppressAutoHyphens w:val="0"/>
        <w:spacing w:before="0" w:after="120" w:line="250" w:lineRule="auto"/>
        <w:rPr>
          <w:b/>
          <w:lang w:eastAsia="en-US"/>
        </w:rPr>
      </w:pPr>
    </w:p>
    <w:p w14:paraId="74A4D2FF" w14:textId="1E89A332" w:rsidR="00DC6366" w:rsidRPr="005B6F16" w:rsidRDefault="00DC6366" w:rsidP="00DC6366">
      <w:pPr>
        <w:suppressAutoHyphens w:val="0"/>
        <w:spacing w:before="0" w:after="120" w:line="250" w:lineRule="auto"/>
        <w:rPr>
          <w:lang w:eastAsia="en-US"/>
        </w:rPr>
      </w:pPr>
      <w:r w:rsidRPr="005B6F16">
        <w:rPr>
          <w:b/>
          <w:lang w:eastAsia="en-US"/>
        </w:rPr>
        <w:t xml:space="preserve">Please </w:t>
      </w:r>
      <w:r>
        <w:rPr>
          <w:b/>
          <w:lang w:eastAsia="en-US"/>
        </w:rPr>
        <w:t>select the type(s) of site visit that Canton APC performed. Check all that apply</w:t>
      </w:r>
      <w:r w:rsidRPr="005B6F16">
        <w:rPr>
          <w:b/>
          <w:lang w:eastAsia="en-US"/>
        </w:rPr>
        <w:t>:</w:t>
      </w:r>
    </w:p>
    <w:p w14:paraId="723F75D3" w14:textId="77777777" w:rsidR="00DC6366" w:rsidRDefault="00DC6366" w:rsidP="00DC6366">
      <w:pPr>
        <w:suppressAutoHyphens w:val="0"/>
        <w:spacing w:before="0" w:after="120" w:line="250" w:lineRule="auto"/>
        <w:rPr>
          <w:lang w:eastAsia="en-US"/>
        </w:rPr>
      </w:pPr>
      <w:sdt>
        <w:sdtPr>
          <w:rPr>
            <w:lang w:eastAsia="en-US"/>
          </w:rPr>
          <w:id w:val="-35958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F16">
            <w:rPr>
              <w:rFonts w:ascii="Segoe UI Symbol" w:hAnsi="Segoe UI Symbol" w:cs="Segoe UI Symbol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Full Compliance Evaluation (FCE)</w:t>
      </w:r>
      <w:r>
        <w:rPr>
          <w:lang w:eastAsia="en-US"/>
        </w:rPr>
        <w:t xml:space="preserve"> in-person     </w:t>
      </w:r>
      <w:sdt>
        <w:sdtPr>
          <w:rPr>
            <w:lang w:eastAsia="en-US"/>
          </w:rPr>
          <w:id w:val="-130693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F16">
            <w:rPr>
              <w:rFonts w:ascii="Segoe UI Symbol" w:hAnsi="Segoe UI Symbol" w:cs="Segoe UI Symbol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Full Compliance Evaluation (FCE)</w:t>
      </w:r>
      <w:r>
        <w:rPr>
          <w:lang w:eastAsia="en-US"/>
        </w:rPr>
        <w:t xml:space="preserve"> virtual  </w:t>
      </w:r>
      <w:r w:rsidRPr="005B6F16">
        <w:rPr>
          <w:lang w:eastAsia="en-US"/>
        </w:rPr>
        <w:t xml:space="preserve">     </w:t>
      </w:r>
      <w:sdt>
        <w:sdtPr>
          <w:rPr>
            <w:lang w:eastAsia="en-US"/>
          </w:rPr>
          <w:id w:val="-179690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F1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</w:t>
      </w:r>
      <w:r>
        <w:rPr>
          <w:lang w:eastAsia="en-US"/>
        </w:rPr>
        <w:t>Don’t know</w:t>
      </w:r>
    </w:p>
    <w:p w14:paraId="07980B2E" w14:textId="77777777" w:rsidR="00DC6366" w:rsidRPr="005B6F16" w:rsidRDefault="00DC6366" w:rsidP="00DC6366">
      <w:pPr>
        <w:suppressAutoHyphens w:val="0"/>
        <w:spacing w:before="0" w:after="120" w:line="250" w:lineRule="auto"/>
        <w:rPr>
          <w:lang w:eastAsia="en-US"/>
        </w:rPr>
      </w:pPr>
      <w:sdt>
        <w:sdtPr>
          <w:rPr>
            <w:lang w:eastAsia="en-US"/>
          </w:rPr>
          <w:id w:val="-134846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F1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</w:t>
      </w:r>
      <w:r>
        <w:rPr>
          <w:lang w:eastAsia="en-US"/>
        </w:rPr>
        <w:t>Emission</w:t>
      </w:r>
      <w:r w:rsidRPr="005B6F16">
        <w:rPr>
          <w:lang w:eastAsia="en-US"/>
        </w:rPr>
        <w:t xml:space="preserve"> Test</w:t>
      </w:r>
      <w:r>
        <w:rPr>
          <w:lang w:eastAsia="en-US"/>
        </w:rPr>
        <w:t xml:space="preserve"> in-person      </w:t>
      </w:r>
      <w:sdt>
        <w:sdtPr>
          <w:rPr>
            <w:lang w:eastAsia="en-US"/>
          </w:rPr>
          <w:id w:val="157107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F1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</w:t>
      </w:r>
      <w:r>
        <w:rPr>
          <w:lang w:eastAsia="en-US"/>
        </w:rPr>
        <w:t>Emission</w:t>
      </w:r>
      <w:r w:rsidRPr="005B6F16">
        <w:rPr>
          <w:lang w:eastAsia="en-US"/>
        </w:rPr>
        <w:t xml:space="preserve"> Test</w:t>
      </w:r>
      <w:r>
        <w:rPr>
          <w:lang w:eastAsia="en-US"/>
        </w:rPr>
        <w:t xml:space="preserve"> virtual           </w:t>
      </w:r>
      <w:sdt>
        <w:sdtPr>
          <w:rPr>
            <w:lang w:eastAsia="en-US"/>
          </w:rPr>
          <w:id w:val="-106933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Other</w:t>
      </w:r>
      <w:r>
        <w:rPr>
          <w:lang w:eastAsia="en-US"/>
        </w:rPr>
        <w:t xml:space="preserve"> (specify):__________________________</w:t>
      </w:r>
    </w:p>
    <w:p w14:paraId="1E266910" w14:textId="77777777" w:rsidR="00DC6366" w:rsidRDefault="00DC6366" w:rsidP="00D31B1E">
      <w:pPr>
        <w:suppressAutoHyphens w:val="0"/>
        <w:spacing w:before="0" w:after="0" w:line="250" w:lineRule="auto"/>
        <w:rPr>
          <w:b/>
          <w:lang w:eastAsia="en-US"/>
        </w:rPr>
      </w:pPr>
    </w:p>
    <w:p w14:paraId="27B658F4" w14:textId="2503CEEF" w:rsidR="00801C80" w:rsidRPr="005B6F16" w:rsidRDefault="00801C80" w:rsidP="00D31B1E">
      <w:pPr>
        <w:suppressAutoHyphens w:val="0"/>
        <w:spacing w:before="0" w:after="0" w:line="250" w:lineRule="auto"/>
        <w:rPr>
          <w:i/>
          <w:lang w:eastAsia="en-US"/>
        </w:rPr>
      </w:pPr>
      <w:r w:rsidRPr="005B6F16">
        <w:rPr>
          <w:b/>
          <w:lang w:eastAsia="en-US"/>
        </w:rPr>
        <w:t xml:space="preserve">Please assess the following statements: </w:t>
      </w:r>
      <w:r w:rsidRPr="005B6F16">
        <w:rPr>
          <w:i/>
          <w:lang w:eastAsia="en-US"/>
        </w:rPr>
        <w:t>(Check one box on each line)</w:t>
      </w:r>
    </w:p>
    <w:tbl>
      <w:tblPr>
        <w:tblStyle w:val="TableGrid1"/>
        <w:tblW w:w="1089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35"/>
        <w:gridCol w:w="735"/>
        <w:gridCol w:w="735"/>
        <w:gridCol w:w="735"/>
        <w:gridCol w:w="735"/>
        <w:gridCol w:w="735"/>
      </w:tblGrid>
      <w:tr w:rsidR="00EB6D04" w:rsidRPr="005B6F16" w14:paraId="5B6F9D0C" w14:textId="0CEC1609" w:rsidTr="00FC2DDE">
        <w:trPr>
          <w:trHeight w:val="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F51A0" w14:textId="77777777" w:rsidR="00EB6D04" w:rsidRPr="005B6F16" w:rsidRDefault="00EB6D04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</w:p>
        </w:tc>
        <w:tc>
          <w:tcPr>
            <w:tcW w:w="4410" w:type="dxa"/>
            <w:gridSpan w:val="6"/>
            <w:tcBorders>
              <w:left w:val="single" w:sz="4" w:space="0" w:color="auto"/>
            </w:tcBorders>
          </w:tcPr>
          <w:p w14:paraId="5816074C" w14:textId="726AA8A4" w:rsidR="00EB6D04" w:rsidRPr="005B6F16" w:rsidRDefault="00EB6D04" w:rsidP="00754410">
            <w:pPr>
              <w:suppressAutoHyphens w:val="0"/>
              <w:spacing w:before="0" w:line="240" w:lineRule="auto"/>
              <w:jc w:val="center"/>
              <w:rPr>
                <w:i/>
                <w:sz w:val="18"/>
                <w:szCs w:val="20"/>
                <w:lang w:eastAsia="en-US"/>
              </w:rPr>
            </w:pPr>
            <w:r w:rsidRPr="005B6F16">
              <w:rPr>
                <w:i/>
                <w:sz w:val="18"/>
                <w:szCs w:val="20"/>
                <w:lang w:eastAsia="en-US"/>
              </w:rPr>
              <w:t>Level of Satisfaction (Highest to Lowest)</w:t>
            </w:r>
          </w:p>
        </w:tc>
      </w:tr>
      <w:tr w:rsidR="00EB6D04" w:rsidRPr="005B6F16" w14:paraId="3D710BF8" w14:textId="6022D902" w:rsidTr="00FC2DDE">
        <w:trPr>
          <w:trHeight w:val="20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C261" w14:textId="77777777" w:rsidR="00EB6D04" w:rsidRPr="005B6F16" w:rsidRDefault="00EB6D04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5E817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Strongly Agree</w:t>
            </w:r>
          </w:p>
        </w:tc>
        <w:tc>
          <w:tcPr>
            <w:tcW w:w="735" w:type="dxa"/>
            <w:vAlign w:val="center"/>
          </w:tcPr>
          <w:p w14:paraId="0D55A6EE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Agree</w:t>
            </w:r>
          </w:p>
        </w:tc>
        <w:tc>
          <w:tcPr>
            <w:tcW w:w="735" w:type="dxa"/>
            <w:vAlign w:val="center"/>
          </w:tcPr>
          <w:p w14:paraId="29F1B395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Disagree</w:t>
            </w:r>
          </w:p>
        </w:tc>
        <w:tc>
          <w:tcPr>
            <w:tcW w:w="735" w:type="dxa"/>
            <w:vAlign w:val="center"/>
          </w:tcPr>
          <w:p w14:paraId="38831AAB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Strongly Disagree</w:t>
            </w:r>
          </w:p>
        </w:tc>
        <w:tc>
          <w:tcPr>
            <w:tcW w:w="735" w:type="dxa"/>
            <w:vAlign w:val="center"/>
          </w:tcPr>
          <w:p w14:paraId="18A2ED29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Does Not Apply</w:t>
            </w:r>
          </w:p>
        </w:tc>
        <w:tc>
          <w:tcPr>
            <w:tcW w:w="735" w:type="dxa"/>
          </w:tcPr>
          <w:p w14:paraId="33EBF8DF" w14:textId="07B7AE3E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Prefer Not to Answer</w:t>
            </w:r>
          </w:p>
        </w:tc>
      </w:tr>
      <w:tr w:rsidR="00CC6BFB" w:rsidRPr="005B6F16" w14:paraId="21AF9AAF" w14:textId="25720165" w:rsidTr="00FC2DDE">
        <w:trPr>
          <w:trHeight w:val="20"/>
        </w:trPr>
        <w:tc>
          <w:tcPr>
            <w:tcW w:w="6480" w:type="dxa"/>
          </w:tcPr>
          <w:p w14:paraId="52ABA11C" w14:textId="32F49814" w:rsidR="00CC6BFB" w:rsidRPr="005B6F16" w:rsidRDefault="00CC6BFB" w:rsidP="00DF1F51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 xml:space="preserve">The </w:t>
            </w:r>
            <w:r w:rsidR="00DF1F51">
              <w:rPr>
                <w:lang w:eastAsia="en-US"/>
              </w:rPr>
              <w:t>correspondence</w:t>
            </w:r>
            <w:r w:rsidR="00DF1F51" w:rsidRPr="005B6F16">
              <w:rPr>
                <w:lang w:eastAsia="en-US"/>
              </w:rPr>
              <w:t xml:space="preserve"> </w:t>
            </w:r>
            <w:r w:rsidRPr="005B6F16">
              <w:rPr>
                <w:lang w:eastAsia="en-US"/>
              </w:rPr>
              <w:t>given after the site visit was clear and easy to understand.</w:t>
            </w:r>
          </w:p>
        </w:tc>
        <w:tc>
          <w:tcPr>
            <w:tcW w:w="735" w:type="dxa"/>
            <w:vAlign w:val="center"/>
          </w:tcPr>
          <w:p w14:paraId="1D50953A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6890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77994AF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250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4E49C368" w14:textId="37F9FA08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102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7EDA51B5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6219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auto"/>
            <w:vAlign w:val="center"/>
          </w:tcPr>
          <w:p w14:paraId="187D804C" w14:textId="58E382CE" w:rsidR="00CC6BFB" w:rsidRPr="005B6F16" w:rsidRDefault="00DC6366" w:rsidP="00684C54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4404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C54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auto"/>
            <w:vAlign w:val="center"/>
          </w:tcPr>
          <w:p w14:paraId="21AC4933" w14:textId="31DEB92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rStyle w:val="CommentReference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2032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70E7DF85" w14:textId="6980E445" w:rsidTr="00FC2DDE">
        <w:trPr>
          <w:trHeight w:val="20"/>
        </w:trPr>
        <w:tc>
          <w:tcPr>
            <w:tcW w:w="6480" w:type="dxa"/>
          </w:tcPr>
          <w:p w14:paraId="68CDF274" w14:textId="6C7AFA19" w:rsidR="00CC6BFB" w:rsidRPr="005B6F16" w:rsidRDefault="00CC6BFB" w:rsidP="00DF1F51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i/>
                <w:lang w:eastAsia="en-US"/>
              </w:rPr>
              <w:t>(If an NOV was issued)</w:t>
            </w:r>
            <w:r w:rsidRPr="005B6F16">
              <w:rPr>
                <w:lang w:eastAsia="en-US"/>
              </w:rPr>
              <w:t xml:space="preserve"> The violations and </w:t>
            </w:r>
            <w:r w:rsidR="00DF1F51">
              <w:rPr>
                <w:lang w:eastAsia="en-US"/>
              </w:rPr>
              <w:t>requested</w:t>
            </w:r>
            <w:r w:rsidR="00DF1F51" w:rsidRPr="005B6F16">
              <w:rPr>
                <w:lang w:eastAsia="en-US"/>
              </w:rPr>
              <w:t xml:space="preserve"> </w:t>
            </w:r>
            <w:r w:rsidRPr="005B6F16">
              <w:rPr>
                <w:lang w:eastAsia="en-US"/>
              </w:rPr>
              <w:t>actions described in follow-up correspondence were thoroughly explained.</w:t>
            </w:r>
          </w:p>
        </w:tc>
        <w:tc>
          <w:tcPr>
            <w:tcW w:w="735" w:type="dxa"/>
            <w:vAlign w:val="center"/>
          </w:tcPr>
          <w:p w14:paraId="3FDB45E6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9135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5A1568C3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1592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0260E360" w14:textId="3A6EAA6E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5667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59FF87E1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942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B0CB0D0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392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auto"/>
            <w:vAlign w:val="center"/>
          </w:tcPr>
          <w:p w14:paraId="10C2147E" w14:textId="54F8CCB4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641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571D601F" w14:textId="0098EF0F" w:rsidTr="00FC2DDE">
        <w:trPr>
          <w:trHeight w:val="20"/>
        </w:trPr>
        <w:tc>
          <w:tcPr>
            <w:tcW w:w="6480" w:type="dxa"/>
          </w:tcPr>
          <w:p w14:paraId="0A76E7DB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Overall, I am satisfied with the site visit conducted by Canton APC staff.</w:t>
            </w:r>
          </w:p>
        </w:tc>
        <w:tc>
          <w:tcPr>
            <w:tcW w:w="735" w:type="dxa"/>
            <w:vAlign w:val="center"/>
          </w:tcPr>
          <w:p w14:paraId="0EA97DD3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166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174CC326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131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76E744D2" w14:textId="67098595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0742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21481916" w14:textId="77777777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83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65F730F0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617B84B" w14:textId="78AB5E7D" w:rsidR="00CC6BFB" w:rsidRPr="005B6F16" w:rsidRDefault="00DC6366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113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</w:tbl>
    <w:p w14:paraId="402D6EFF" w14:textId="2A4A90EB" w:rsidR="00F8488A" w:rsidRPr="005B6F16" w:rsidRDefault="00801C80" w:rsidP="00D31B1E">
      <w:pPr>
        <w:suppressAutoHyphens w:val="0"/>
        <w:spacing w:before="60" w:after="0" w:line="250" w:lineRule="auto"/>
        <w:jc w:val="both"/>
      </w:pPr>
      <w:r w:rsidRPr="005B6F16">
        <w:rPr>
          <w:lang w:eastAsia="en-US"/>
        </w:rPr>
        <w:t>Please share any additional comm</w:t>
      </w:r>
      <w:r w:rsidRPr="00DC6366">
        <w:rPr>
          <w:lang w:eastAsia="en-US"/>
        </w:rPr>
        <w:t>ents you have. If you need more room, you may continue your comments on the back of this form:</w:t>
      </w:r>
      <w:r w:rsidR="00D31B1E" w:rsidRPr="00DC6366">
        <w:t xml:space="preserve"> </w:t>
      </w:r>
    </w:p>
    <w:sectPr w:rsidR="00F8488A" w:rsidRPr="005B6F16" w:rsidSect="000722AE">
      <w:type w:val="continuous"/>
      <w:pgSz w:w="12240" w:h="15840"/>
      <w:pgMar w:top="171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BE63" w14:textId="77777777" w:rsidR="00D30ACF" w:rsidRDefault="00D30ACF" w:rsidP="008F0FC3">
      <w:pPr>
        <w:spacing w:before="0" w:after="0" w:line="240" w:lineRule="auto"/>
      </w:pPr>
      <w:r>
        <w:separator/>
      </w:r>
    </w:p>
  </w:endnote>
  <w:endnote w:type="continuationSeparator" w:id="0">
    <w:p w14:paraId="44F14F4F" w14:textId="77777777" w:rsidR="00D30ACF" w:rsidRDefault="00D30ACF" w:rsidP="008F0F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"/>
      <w:gridCol w:w="1401"/>
      <w:gridCol w:w="8100"/>
      <w:gridCol w:w="630"/>
    </w:tblGrid>
    <w:tr w:rsidR="008F1EF8" w14:paraId="5A244EF6" w14:textId="77777777" w:rsidTr="007B6C32">
      <w:trPr>
        <w:jc w:val="center"/>
      </w:trPr>
      <w:tc>
        <w:tcPr>
          <w:tcW w:w="849" w:type="dxa"/>
        </w:tcPr>
        <w:p w14:paraId="282FA0D5" w14:textId="77777777" w:rsidR="008F1EF8" w:rsidRPr="00411AE3" w:rsidRDefault="008F1EF8" w:rsidP="008F1EF8">
          <w:pPr>
            <w:pStyle w:val="Footer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2598E294" wp14:editId="75391F0E">
                <wp:simplePos x="0" y="0"/>
                <wp:positionH relativeFrom="column">
                  <wp:posOffset>251883</wp:posOffset>
                </wp:positionH>
                <wp:positionV relativeFrom="paragraph">
                  <wp:posOffset>92075</wp:posOffset>
                </wp:positionV>
                <wp:extent cx="914400" cy="914400"/>
                <wp:effectExtent l="0" t="0" r="0" b="0"/>
                <wp:wrapNone/>
                <wp:docPr id="6" name="Picture 6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1" w:type="dxa"/>
        </w:tcPr>
        <w:p w14:paraId="4639DC14" w14:textId="77777777" w:rsidR="008F1EF8" w:rsidRPr="00411AE3" w:rsidRDefault="008F1EF8" w:rsidP="008F1EF8">
          <w:pPr>
            <w:pStyle w:val="Footer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</w:p>
      </w:tc>
      <w:tc>
        <w:tcPr>
          <w:tcW w:w="8100" w:type="dxa"/>
          <w:vAlign w:val="bottom"/>
        </w:tcPr>
        <w:p w14:paraId="34BCB6CB" w14:textId="77777777" w:rsidR="008F1EF8" w:rsidRDefault="008F1EF8" w:rsidP="008F1EF8">
          <w:pPr>
            <w:pStyle w:val="Footer"/>
            <w:spacing w:before="240"/>
            <w:ind w:left="-204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>420 Market Ave N</w:t>
          </w:r>
          <w:r>
            <w:rPr>
              <w:rFonts w:ascii="Bookman Old Style" w:hAnsi="Bookman Old Style"/>
              <w:color w:val="0C2340"/>
              <w:sz w:val="20"/>
              <w:szCs w:val="20"/>
            </w:rPr>
            <w:t>.,</w:t>
          </w: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 xml:space="preserve"> Canton, OH 44702</w:t>
          </w:r>
        </w:p>
        <w:p w14:paraId="46BD672E" w14:textId="77777777" w:rsidR="008F1EF8" w:rsidRDefault="008F1EF8" w:rsidP="008F1EF8">
          <w:pPr>
            <w:pStyle w:val="Footer"/>
            <w:ind w:left="-560"/>
            <w:jc w:val="center"/>
            <w:rPr>
              <w:rStyle w:val="Hyperlink"/>
              <w:rFonts w:ascii="Bookman Old Style" w:hAnsi="Bookman Old Style"/>
              <w:sz w:val="20"/>
              <w:szCs w:val="20"/>
            </w:rPr>
          </w:pP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 xml:space="preserve">Phone 330-489-3231 </w:t>
          </w:r>
          <w:r w:rsidRPr="003738C7">
            <w:rPr>
              <w:rFonts w:ascii="Bookman Old Style" w:hAnsi="Bookman Old Style"/>
              <w:color w:val="0C2340"/>
              <w:sz w:val="18"/>
              <w:szCs w:val="18"/>
            </w:rPr>
            <w:sym w:font="Wingdings" w:char="F09F"/>
          </w: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 xml:space="preserve"> Fax 330-489-3335</w:t>
          </w:r>
          <w:r>
            <w:rPr>
              <w:rFonts w:ascii="Bookman Old Style" w:hAnsi="Bookman Old Style"/>
              <w:color w:val="0C2340"/>
              <w:sz w:val="20"/>
              <w:szCs w:val="20"/>
            </w:rPr>
            <w:t xml:space="preserve"> </w:t>
          </w:r>
          <w:r w:rsidRPr="003738C7">
            <w:rPr>
              <w:rFonts w:ascii="Bookman Old Style" w:hAnsi="Bookman Old Style"/>
              <w:color w:val="0C2340"/>
              <w:sz w:val="18"/>
              <w:szCs w:val="18"/>
            </w:rPr>
            <w:sym w:font="Wingdings" w:char="F09F"/>
          </w:r>
          <w:r>
            <w:rPr>
              <w:rFonts w:ascii="Bookman Old Style" w:hAnsi="Bookman Old Style"/>
              <w:color w:val="0C2340"/>
              <w:sz w:val="20"/>
              <w:szCs w:val="20"/>
            </w:rPr>
            <w:t xml:space="preserve"> </w:t>
          </w:r>
          <w:hyperlink r:id="rId2" w:history="1">
            <w:r w:rsidRPr="00D81475">
              <w:rPr>
                <w:rStyle w:val="Hyperlink"/>
                <w:rFonts w:ascii="Bookman Old Style" w:hAnsi="Bookman Old Style"/>
                <w:sz w:val="20"/>
                <w:szCs w:val="20"/>
              </w:rPr>
              <w:t>www.CantonHealth.org</w:t>
            </w:r>
          </w:hyperlink>
        </w:p>
        <w:p w14:paraId="6B2C3CF4" w14:textId="77777777" w:rsidR="008F1EF8" w:rsidRPr="00472DEE" w:rsidRDefault="008F1EF8" w:rsidP="008F1EF8">
          <w:pPr>
            <w:pStyle w:val="Footer"/>
            <w:ind w:left="-470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  <w:r>
            <w:rPr>
              <w:rFonts w:ascii="Bookman Old Style" w:hAnsi="Bookman Old Style"/>
              <w:color w:val="0C2340"/>
              <w:sz w:val="20"/>
              <w:szCs w:val="20"/>
            </w:rPr>
            <w:t xml:space="preserve">Ohio EPA </w:t>
          </w:r>
          <w:r w:rsidRPr="00472DEE">
            <w:rPr>
              <w:rFonts w:ascii="Bookman Old Style" w:hAnsi="Bookman Old Style"/>
              <w:color w:val="0C2340"/>
              <w:sz w:val="20"/>
              <w:szCs w:val="20"/>
            </w:rPr>
            <w:t xml:space="preserve">Agency 15 </w:t>
          </w:r>
          <w:r w:rsidRPr="003738C7">
            <w:rPr>
              <w:rFonts w:ascii="Bookman Old Style" w:hAnsi="Bookman Old Style"/>
              <w:color w:val="0C2340"/>
              <w:sz w:val="20"/>
              <w:szCs w:val="20"/>
            </w:rPr>
            <w:sym w:font="Wingdings" w:char="F09F"/>
          </w:r>
          <w:r w:rsidRPr="003738C7">
            <w:rPr>
              <w:rFonts w:ascii="Bookman Old Style" w:hAnsi="Bookman Old Style"/>
              <w:i/>
              <w:color w:val="0C2340"/>
              <w:sz w:val="18"/>
              <w:szCs w:val="18"/>
            </w:rPr>
            <w:t xml:space="preserve"> </w:t>
          </w:r>
          <w:r w:rsidRPr="003738C7">
            <w:rPr>
              <w:rFonts w:ascii="Bookman Old Style" w:hAnsi="Bookman Old Style"/>
              <w:color w:val="0C2340"/>
              <w:sz w:val="18"/>
              <w:szCs w:val="18"/>
            </w:rPr>
            <w:t>APC contractual representative serving all of Stark County.</w:t>
          </w:r>
        </w:p>
        <w:p w14:paraId="1B2B5667" w14:textId="77777777" w:rsidR="008F1EF8" w:rsidRPr="003738C7" w:rsidRDefault="008F1EF8" w:rsidP="008F1EF8">
          <w:pPr>
            <w:pStyle w:val="Footer"/>
            <w:ind w:left="-204"/>
            <w:jc w:val="center"/>
            <w:rPr>
              <w:rFonts w:ascii="Bookman Old Style" w:hAnsi="Bookman Old Style"/>
              <w:color w:val="0C2340"/>
              <w:sz w:val="16"/>
              <w:szCs w:val="16"/>
            </w:rPr>
          </w:pPr>
        </w:p>
        <w:p w14:paraId="689E6756" w14:textId="77777777" w:rsidR="008F1EF8" w:rsidRDefault="008F1EF8" w:rsidP="008F1EF8">
          <w:pPr>
            <w:pStyle w:val="Footer"/>
            <w:ind w:left="-204"/>
            <w:jc w:val="center"/>
            <w:rPr>
              <w:i/>
              <w:color w:val="0C2340"/>
              <w:sz w:val="18"/>
              <w:szCs w:val="18"/>
            </w:rPr>
          </w:pPr>
          <w:r w:rsidRPr="00411AE3">
            <w:rPr>
              <w:i/>
              <w:color w:val="0C2340"/>
              <w:sz w:val="18"/>
              <w:szCs w:val="18"/>
            </w:rPr>
            <w:t>This agency is an equal provider of services and an equal opportunity employer.</w:t>
          </w:r>
        </w:p>
        <w:p w14:paraId="1FEF37BE" w14:textId="77777777" w:rsidR="008F1EF8" w:rsidRPr="00E9239C" w:rsidRDefault="008F1EF8" w:rsidP="008F1EF8">
          <w:pPr>
            <w:pStyle w:val="Footer"/>
            <w:spacing w:after="120"/>
            <w:ind w:left="-202"/>
            <w:jc w:val="center"/>
            <w:rPr>
              <w:color w:val="0C2340"/>
              <w:sz w:val="18"/>
              <w:szCs w:val="18"/>
            </w:rPr>
          </w:pPr>
          <w:r w:rsidRPr="00411AE3">
            <w:rPr>
              <w:i/>
              <w:color w:val="0C2340"/>
              <w:sz w:val="18"/>
              <w:szCs w:val="18"/>
            </w:rPr>
            <w:t>Promoting and protecting health since 1849.</w:t>
          </w:r>
        </w:p>
      </w:tc>
      <w:tc>
        <w:tcPr>
          <w:tcW w:w="630" w:type="dxa"/>
        </w:tcPr>
        <w:p w14:paraId="373A4446" w14:textId="77777777" w:rsidR="008F1EF8" w:rsidRDefault="008F1EF8" w:rsidP="008F1EF8">
          <w:pPr>
            <w:pStyle w:val="Footer"/>
            <w:jc w:val="center"/>
            <w:rPr>
              <w:noProof/>
            </w:rPr>
          </w:pPr>
        </w:p>
        <w:p w14:paraId="5159F983" w14:textId="77777777" w:rsidR="008F1EF8" w:rsidRDefault="008F1EF8" w:rsidP="008F1EF8">
          <w:pPr>
            <w:rPr>
              <w:noProof/>
            </w:rPr>
          </w:pPr>
        </w:p>
        <w:p w14:paraId="03C5E664" w14:textId="77777777" w:rsidR="008F1EF8" w:rsidRPr="001E710E" w:rsidRDefault="008F1EF8" w:rsidP="008F1EF8"/>
      </w:tc>
    </w:tr>
  </w:tbl>
  <w:p w14:paraId="54E38297" w14:textId="014A270C" w:rsidR="00472DEE" w:rsidRPr="008F1EF8" w:rsidRDefault="00472DEE" w:rsidP="008F1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6EC9" w14:textId="77777777" w:rsidR="00D30ACF" w:rsidRDefault="00D30ACF" w:rsidP="008F0FC3">
      <w:pPr>
        <w:spacing w:before="0" w:after="0" w:line="240" w:lineRule="auto"/>
      </w:pPr>
      <w:r>
        <w:separator/>
      </w:r>
    </w:p>
  </w:footnote>
  <w:footnote w:type="continuationSeparator" w:id="0">
    <w:p w14:paraId="639A365B" w14:textId="77777777" w:rsidR="00D30ACF" w:rsidRDefault="00D30ACF" w:rsidP="008F0F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0C12" w14:textId="77777777" w:rsidR="00A34A2B" w:rsidRPr="00046248" w:rsidRDefault="00A34A2B">
    <w:pPr>
      <w:pStyle w:val="Header"/>
      <w:rPr>
        <w:rFonts w:ascii="Times New Roman" w:hAnsi="Times New Roman"/>
        <w:smallCaps/>
        <w:sz w:val="20"/>
        <w:szCs w:val="20"/>
      </w:rPr>
    </w:pPr>
    <w:r w:rsidRPr="00046248">
      <w:rPr>
        <w:rFonts w:ascii="Times New Roman" w:hAnsi="Times New Roman"/>
        <w:smallCaps/>
        <w:sz w:val="20"/>
        <w:szCs w:val="20"/>
      </w:rPr>
      <w:t>Addressee</w:t>
    </w:r>
  </w:p>
  <w:p w14:paraId="7BC5EB39" w14:textId="77777777" w:rsidR="000722AE" w:rsidRPr="00046248" w:rsidRDefault="000722AE">
    <w:pPr>
      <w:pStyle w:val="Header"/>
      <w:rPr>
        <w:rFonts w:ascii="Times New Roman" w:hAnsi="Times New Roman"/>
        <w:smallCaps/>
        <w:sz w:val="20"/>
        <w:szCs w:val="20"/>
      </w:rPr>
    </w:pPr>
    <w:r w:rsidRPr="00046248">
      <w:rPr>
        <w:rFonts w:ascii="Times New Roman" w:hAnsi="Times New Roman"/>
        <w:smallCaps/>
        <w:sz w:val="20"/>
        <w:szCs w:val="20"/>
      </w:rPr>
      <w:t>Date</w:t>
    </w:r>
  </w:p>
  <w:p w14:paraId="72DDDDFE" w14:textId="79B69B5A" w:rsidR="00A34A2B" w:rsidRPr="00046248" w:rsidRDefault="00A34A2B">
    <w:pPr>
      <w:pStyle w:val="Header"/>
      <w:rPr>
        <w:rFonts w:ascii="Times New Roman" w:hAnsi="Times New Roman"/>
        <w:smallCaps/>
        <w:sz w:val="20"/>
        <w:szCs w:val="20"/>
      </w:rPr>
    </w:pPr>
    <w:r w:rsidRPr="00046248">
      <w:rPr>
        <w:rFonts w:ascii="Times New Roman" w:hAnsi="Times New Roman"/>
        <w:smallCaps/>
        <w:sz w:val="20"/>
        <w:szCs w:val="20"/>
      </w:rPr>
      <w:t xml:space="preserve">Page </w:t>
    </w:r>
    <w:r w:rsidRPr="00046248">
      <w:rPr>
        <w:rFonts w:ascii="Times New Roman" w:hAnsi="Times New Roman"/>
        <w:smallCaps/>
        <w:sz w:val="20"/>
        <w:szCs w:val="20"/>
      </w:rPr>
      <w:fldChar w:fldCharType="begin"/>
    </w:r>
    <w:r w:rsidRPr="00046248">
      <w:rPr>
        <w:rFonts w:ascii="Times New Roman" w:hAnsi="Times New Roman"/>
        <w:smallCaps/>
        <w:sz w:val="20"/>
        <w:szCs w:val="20"/>
      </w:rPr>
      <w:instrText xml:space="preserve"> PAGE   \* MERGEFORMAT </w:instrText>
    </w:r>
    <w:r w:rsidRPr="00046248">
      <w:rPr>
        <w:rFonts w:ascii="Times New Roman" w:hAnsi="Times New Roman"/>
        <w:smallCaps/>
        <w:sz w:val="20"/>
        <w:szCs w:val="20"/>
      </w:rPr>
      <w:fldChar w:fldCharType="separate"/>
    </w:r>
    <w:r w:rsidR="00DC6366">
      <w:rPr>
        <w:rFonts w:ascii="Times New Roman" w:hAnsi="Times New Roman"/>
        <w:smallCaps/>
        <w:noProof/>
        <w:sz w:val="20"/>
        <w:szCs w:val="20"/>
      </w:rPr>
      <w:t>2</w:t>
    </w:r>
    <w:r w:rsidRPr="00046248">
      <w:rPr>
        <w:rFonts w:ascii="Times New Roman" w:hAnsi="Times New Roman"/>
        <w:smallCaps/>
        <w:sz w:val="20"/>
        <w:szCs w:val="20"/>
      </w:rPr>
      <w:fldChar w:fldCharType="end"/>
    </w:r>
    <w:r w:rsidRPr="00046248">
      <w:rPr>
        <w:rFonts w:ascii="Times New Roman" w:hAnsi="Times New Roman"/>
        <w:smallCaps/>
        <w:sz w:val="20"/>
        <w:szCs w:val="20"/>
      </w:rPr>
      <w:t xml:space="preserve"> of </w:t>
    </w:r>
    <w:r w:rsidRPr="00046248">
      <w:rPr>
        <w:rFonts w:ascii="Times New Roman" w:hAnsi="Times New Roman"/>
        <w:smallCaps/>
        <w:sz w:val="20"/>
        <w:szCs w:val="20"/>
      </w:rPr>
      <w:fldChar w:fldCharType="begin"/>
    </w:r>
    <w:r w:rsidRPr="00046248">
      <w:rPr>
        <w:rFonts w:ascii="Times New Roman" w:hAnsi="Times New Roman"/>
        <w:smallCaps/>
        <w:sz w:val="20"/>
        <w:szCs w:val="20"/>
      </w:rPr>
      <w:instrText xml:space="preserve"> NUMPAGES   \* MERGEFORMAT </w:instrText>
    </w:r>
    <w:r w:rsidRPr="00046248">
      <w:rPr>
        <w:rFonts w:ascii="Times New Roman" w:hAnsi="Times New Roman"/>
        <w:smallCaps/>
        <w:sz w:val="20"/>
        <w:szCs w:val="20"/>
      </w:rPr>
      <w:fldChar w:fldCharType="separate"/>
    </w:r>
    <w:r w:rsidR="00DC6366">
      <w:rPr>
        <w:rFonts w:ascii="Times New Roman" w:hAnsi="Times New Roman"/>
        <w:smallCaps/>
        <w:noProof/>
        <w:sz w:val="20"/>
        <w:szCs w:val="20"/>
      </w:rPr>
      <w:t>2</w:t>
    </w:r>
    <w:r w:rsidRPr="00046248">
      <w:rPr>
        <w:rFonts w:ascii="Times New Roman" w:hAnsi="Times New Roman"/>
        <w:smallCap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7546" w14:textId="3D5F56F5" w:rsidR="00472DEE" w:rsidRPr="00672E66" w:rsidRDefault="00472DEE" w:rsidP="00672E66">
    <w:pPr>
      <w:pStyle w:val="Header"/>
      <w:jc w:val="right"/>
      <w:rPr>
        <w:sz w:val="18"/>
        <w:szCs w:val="18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A771696" wp14:editId="45AA848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609344" cy="1371600"/>
          <wp:effectExtent l="0" t="0" r="0" b="0"/>
          <wp:wrapNone/>
          <wp:docPr id="26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PH_Logo_APC_Style 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E66" w:rsidRPr="00EB7DB8">
      <w:rPr>
        <w:rFonts w:cstheme="minorHAnsi"/>
        <w:sz w:val="18"/>
        <w:szCs w:val="18"/>
      </w:rPr>
      <w:t>300-102-0</w:t>
    </w:r>
    <w:r w:rsidR="00DC6366">
      <w:rPr>
        <w:rFonts w:cstheme="minorHAnsi"/>
        <w:sz w:val="18"/>
        <w:szCs w:val="18"/>
      </w:rPr>
      <w:t>3</w:t>
    </w:r>
    <w:r w:rsidR="00672E66" w:rsidRPr="00EB7DB8">
      <w:rPr>
        <w:rFonts w:cstheme="minorHAnsi"/>
        <w:sz w:val="18"/>
        <w:szCs w:val="18"/>
      </w:rPr>
      <w:t>-</w:t>
    </w:r>
    <w:proofErr w:type="gramStart"/>
    <w:r w:rsidR="00672E66" w:rsidRPr="00EB7DB8">
      <w:rPr>
        <w:rFonts w:cstheme="minorHAnsi"/>
        <w:sz w:val="18"/>
        <w:szCs w:val="18"/>
      </w:rPr>
      <w:t xml:space="preserve">F  </w:t>
    </w:r>
    <w:r w:rsidR="00DC6366">
      <w:rPr>
        <w:rFonts w:cstheme="minorHAnsi"/>
        <w:sz w:val="18"/>
        <w:szCs w:val="18"/>
      </w:rPr>
      <w:t>May</w:t>
    </w:r>
    <w:proofErr w:type="gramEnd"/>
    <w:r w:rsidR="00DC6366">
      <w:rPr>
        <w:rFonts w:cstheme="minorHAnsi"/>
        <w:sz w:val="18"/>
        <w:szCs w:val="1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9C"/>
    <w:rsid w:val="00046248"/>
    <w:rsid w:val="0005594D"/>
    <w:rsid w:val="000722AE"/>
    <w:rsid w:val="000D2454"/>
    <w:rsid w:val="000D7A87"/>
    <w:rsid w:val="001C4D06"/>
    <w:rsid w:val="001D1525"/>
    <w:rsid w:val="001E100A"/>
    <w:rsid w:val="002060C2"/>
    <w:rsid w:val="00263B4F"/>
    <w:rsid w:val="00266AC4"/>
    <w:rsid w:val="00282B86"/>
    <w:rsid w:val="002A3A58"/>
    <w:rsid w:val="00325A85"/>
    <w:rsid w:val="00411AE3"/>
    <w:rsid w:val="0044374E"/>
    <w:rsid w:val="00472DEE"/>
    <w:rsid w:val="00494EF7"/>
    <w:rsid w:val="004B29F8"/>
    <w:rsid w:val="004D5B8C"/>
    <w:rsid w:val="004E1EA1"/>
    <w:rsid w:val="004F551E"/>
    <w:rsid w:val="004F75E0"/>
    <w:rsid w:val="00522488"/>
    <w:rsid w:val="00534741"/>
    <w:rsid w:val="005779EE"/>
    <w:rsid w:val="005A217F"/>
    <w:rsid w:val="005A7353"/>
    <w:rsid w:val="005B6F16"/>
    <w:rsid w:val="00630120"/>
    <w:rsid w:val="006413C3"/>
    <w:rsid w:val="00672E66"/>
    <w:rsid w:val="00684C54"/>
    <w:rsid w:val="006A0C1A"/>
    <w:rsid w:val="006B6218"/>
    <w:rsid w:val="006C2148"/>
    <w:rsid w:val="006C3EBF"/>
    <w:rsid w:val="006E3DCD"/>
    <w:rsid w:val="00754410"/>
    <w:rsid w:val="007709CB"/>
    <w:rsid w:val="007A749C"/>
    <w:rsid w:val="007B2D80"/>
    <w:rsid w:val="007B5CD1"/>
    <w:rsid w:val="00800A59"/>
    <w:rsid w:val="00801C80"/>
    <w:rsid w:val="0080411A"/>
    <w:rsid w:val="008729CE"/>
    <w:rsid w:val="008B7FC1"/>
    <w:rsid w:val="008C62E9"/>
    <w:rsid w:val="008F0FC3"/>
    <w:rsid w:val="008F1EF8"/>
    <w:rsid w:val="009401E0"/>
    <w:rsid w:val="009B1B40"/>
    <w:rsid w:val="009B6829"/>
    <w:rsid w:val="009E2860"/>
    <w:rsid w:val="00A14900"/>
    <w:rsid w:val="00A34A2B"/>
    <w:rsid w:val="00A40845"/>
    <w:rsid w:val="00A45A34"/>
    <w:rsid w:val="00A65CBF"/>
    <w:rsid w:val="00A87E2E"/>
    <w:rsid w:val="00B025FF"/>
    <w:rsid w:val="00B262CA"/>
    <w:rsid w:val="00B3481D"/>
    <w:rsid w:val="00B34B05"/>
    <w:rsid w:val="00B473E4"/>
    <w:rsid w:val="00B54216"/>
    <w:rsid w:val="00BE5C4D"/>
    <w:rsid w:val="00BF0B1E"/>
    <w:rsid w:val="00BF3C35"/>
    <w:rsid w:val="00BF71A2"/>
    <w:rsid w:val="00C24E57"/>
    <w:rsid w:val="00C56461"/>
    <w:rsid w:val="00C66311"/>
    <w:rsid w:val="00C92807"/>
    <w:rsid w:val="00CC6BFB"/>
    <w:rsid w:val="00CD5BE5"/>
    <w:rsid w:val="00D040E6"/>
    <w:rsid w:val="00D04905"/>
    <w:rsid w:val="00D24AAF"/>
    <w:rsid w:val="00D30ACF"/>
    <w:rsid w:val="00D31B1E"/>
    <w:rsid w:val="00D4215E"/>
    <w:rsid w:val="00D55C81"/>
    <w:rsid w:val="00DC6366"/>
    <w:rsid w:val="00DF1F51"/>
    <w:rsid w:val="00E26C4C"/>
    <w:rsid w:val="00E74DFC"/>
    <w:rsid w:val="00EB6D04"/>
    <w:rsid w:val="00ED3947"/>
    <w:rsid w:val="00F5688A"/>
    <w:rsid w:val="00F700EC"/>
    <w:rsid w:val="00F8488A"/>
    <w:rsid w:val="00F92825"/>
    <w:rsid w:val="00FA2E78"/>
    <w:rsid w:val="00FA5D57"/>
    <w:rsid w:val="00FB418F"/>
    <w:rsid w:val="00FC2DDE"/>
    <w:rsid w:val="00FC2F72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F51FD3"/>
  <w15:chartTrackingRefBased/>
  <w15:docId w15:val="{161F68A3-2816-411D-8DD3-874C92C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C3"/>
    <w:pPr>
      <w:suppressAutoHyphens/>
      <w:spacing w:before="120" w:line="256" w:lineRule="auto"/>
    </w:pPr>
    <w:rPr>
      <w:rFonts w:cs="Times New Roman"/>
      <w:lang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D24AAF"/>
    <w:pPr>
      <w:keepNext/>
      <w:numPr>
        <w:numId w:val="1"/>
      </w:numPr>
      <w:shd w:val="clear" w:color="auto" w:fill="D0CECE"/>
      <w:spacing w:line="240" w:lineRule="auto"/>
      <w:outlineLvl w:val="0"/>
    </w:pPr>
    <w:rPr>
      <w:b/>
      <w:caps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AAF"/>
    <w:rPr>
      <w:rFonts w:ascii="Times New Roman" w:eastAsia="Calibri" w:hAnsi="Times New Roman" w:cs="Times New Roman"/>
      <w:b/>
      <w:caps/>
      <w:sz w:val="28"/>
      <w:szCs w:val="20"/>
      <w:shd w:val="clear" w:color="auto" w:fill="D0CECE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8F0F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C3"/>
    <w:rPr>
      <w:rFonts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F0F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C3"/>
    <w:rPr>
      <w:rFonts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6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FC2F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F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286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0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1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80"/>
    <w:pPr>
      <w:suppressAutoHyphens w:val="0"/>
      <w:spacing w:before="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C8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74E"/>
    <w:pPr>
      <w:suppressAutoHyphens/>
      <w:spacing w:before="120"/>
    </w:pPr>
    <w:rPr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74E"/>
    <w:rPr>
      <w:rFonts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tonHealth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lnar\Documents\CCPH%20Letterhead%20-%20A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95C93F8B69498376258B3D0D18EE" ma:contentTypeVersion="5" ma:contentTypeDescription="Create a new document." ma:contentTypeScope="" ma:versionID="b242d7e63dd98733d3028c417e0bb252">
  <xsd:schema xmlns:xsd="http://www.w3.org/2001/XMLSchema" xmlns:xs="http://www.w3.org/2001/XMLSchema" xmlns:p="http://schemas.microsoft.com/office/2006/metadata/properties" xmlns:ns2="29feb138-5852-46de-8d21-95015d8504b6" xmlns:ns3="7041b3ce-845c-4a78-95d9-3412b0db732e" targetNamespace="http://schemas.microsoft.com/office/2006/metadata/properties" ma:root="true" ma:fieldsID="b004681bec420f88a218d4e7091fa30e" ns2:_="" ns3:_="">
    <xsd:import namespace="29feb138-5852-46de-8d21-95015d8504b6"/>
    <xsd:import namespace="7041b3ce-845c-4a78-95d9-3412b0db7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b138-5852-46de-8d21-95015d850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b3ce-845c-4a78-95d9-3412b0db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B324-3041-4A12-8DAC-949A3265B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ADC52-28A2-46BC-BADD-A894F5026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7CF77-A57F-49C0-9742-8D959F20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eb138-5852-46de-8d21-95015d8504b6"/>
    <ds:schemaRef ds:uri="7041b3ce-845c-4a78-95d9-3412b0db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47A55-2B0D-4065-AEA7-4D594A3A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CCPH Letterhead - APC.dotx</Template>
  <TotalTime>205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C. Molnar</dc:creator>
  <cp:keywords/>
  <dc:description/>
  <cp:lastModifiedBy>Terri Dzienis</cp:lastModifiedBy>
  <cp:revision>42</cp:revision>
  <cp:lastPrinted>2018-06-21T13:32:00Z</cp:lastPrinted>
  <dcterms:created xsi:type="dcterms:W3CDTF">2019-08-30T20:24:00Z</dcterms:created>
  <dcterms:modified xsi:type="dcterms:W3CDTF">2021-05-25T19:13:00Z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0x010100F69895C93F8B69498376258B3D0D18EE</vt:lpwstr>
  </property>
</Properties>
</file>